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https://catalyst-fp7.idea.kmi.open.ac.uk/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24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grassroots </w:t>
      </w:r>
      <w:r>
        <w:t xml:space="preserve"> </w:t>
      </w:r>
      <w:r>
        <w:t xml:space="preserve">grassroots </w:t>
      </w:r>
      <w:r>
        <w:t xml:space="preserve"> </w:t>
      </w:r>
      <w:r>
        <w:t xml:space="preserve">un </w:t>
      </w:r>
      <w:r>
        <w:t xml:space="preserve"> </w:t>
      </w:r>
      <w:r>
        <w:t xml:space="preserve">incontro </w:t>
      </w:r>
      <w:r>
        <w:t xml:space="preserve"> </w:t>
      </w:r>
      <w:r>
        <w:t xml:space="preserve">su </w:t>
      </w:r>
      <w:r>
        <w:t xml:space="preserve"> </w:t>
      </w:r>
      <w:hyperlink r:id="rIdPageLink2" w:history="1">
        <w:r>
          <w:rPr>
            <w:rStyle w:val="Hyperlink"/>
          </w:rPr>
          <w:t>https://catalyst-fp7.idea.kmi.open.ac.uk/</w:t>
        </w:r>
      </w:hyperlink>
      <w:r>
        <w:t xml:space="preserve"> line 9 237 304 304 304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https://catalyst-fp7.idea.kmi.open.ac.uk/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https://catalyst-fp7.idea.kmi.open.ac.uk/</w:t>
        </w:r>
      </w:hyperlink>
      <w:r>
        <w:t xml:space="preserve"> line 321 331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4.07
      <w:r>
        <w:t xml:space="preserve">with </w:t>
      </w:r>
      <w:r>
        <w:rPr>
          <w:rStyle w:val="HTMLCode"/>
        </w:rPr>
        <w:t xml:space="preserve">color: rgb(119,119,119)</w:t>
      </w:r>
      <w:r>
        <w:rPr>
          <w:rStyle w:val="DefaultParagraphFont"/>
        </w:rPr>
        <w:t xml:space="preserve"> </w:t>
      </w:r>
      <w:r>
        <w:rPr>
          <w:rStyle w:val="HTMLCode"/>
        </w:rPr>
        <w:t xml:space="preserve">background: rgb(244,244,244)</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4.07
      <w:r>
        <w:t xml:space="preserve">with </w:t>
      </w:r>
      <w:r>
        <w:rPr>
          <w:rStyle w:val="HTMLCode"/>
        </w:rPr>
        <w:t xml:space="preserve">color: rgb(119,119,119)</w:t>
      </w:r>
      <w:r>
        <w:rPr>
          <w:rStyle w:val="DefaultParagraphFont"/>
        </w:rPr>
        <w:t xml:space="preserve"> </w:t>
      </w:r>
      <w:r>
        <w:rPr>
          <w:rStyle w:val="HTMLCode"/>
        </w:rPr>
        <w:t xml:space="preserve">background: rgb(244,244,244)</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4.07
      <w:r>
        <w:t xml:space="preserve">with </w:t>
      </w:r>
      <w:r>
        <w:rPr>
          <w:rStyle w:val="HTMLCode"/>
        </w:rPr>
        <w:t xml:space="preserve">color: rgb(119,119,119)</w:t>
      </w:r>
      <w:r>
        <w:rPr>
          <w:rStyle w:val="DefaultParagraphFont"/>
        </w:rPr>
        <w:t xml:space="preserve"> </w:t>
      </w:r>
      <w:r>
        <w:rPr>
          <w:rStyle w:val="HTMLCode"/>
        </w:rPr>
        <w:t xml:space="preserve">background: rgb(244,244,244)</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4.07
      <w:r>
        <w:t xml:space="preserve">with </w:t>
      </w:r>
      <w:r>
        <w:rPr>
          <w:rStyle w:val="HTMLCode"/>
        </w:rPr>
        <w:t xml:space="preserve">color: rgb(119,119,119)</w:t>
      </w:r>
      <w:r>
        <w:rPr>
          <w:rStyle w:val="DefaultParagraphFont"/>
        </w:rPr>
        <w:t xml:space="preserve"> </w:t>
      </w:r>
      <w:r>
        <w:rPr>
          <w:rStyle w:val="HTMLCode"/>
        </w:rPr>
        <w:t xml:space="preserve">background: rgb(244,244,244)</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4.07
      <w:r>
        <w:t xml:space="preserve">with </w:t>
      </w:r>
      <w:r>
        <w:rPr>
          <w:rStyle w:val="HTMLCode"/>
        </w:rPr>
        <w:t xml:space="preserve">color: rgb(119,119,119)</w:t>
      </w:r>
      <w:r>
        <w:rPr>
          <w:rStyle w:val="DefaultParagraphFont"/>
        </w:rPr>
        <w:t xml:space="preserve"> </w:t>
      </w:r>
      <w:r>
        <w:rPr>
          <w:rStyle w:val="HTMLCode"/>
        </w:rPr>
        <w:t xml:space="preserve">background: rgb(244,244,244)</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https://catalyst-fp7.idea.kmi.open.ac.uk/</w:t>
        </w:r>
      </w:hyperlink>
      <w:r>
        <w:t xml:space="preserve"> line 297 300 303 306 309 ...</w:t>
      </w:r>
    </w:p>
    <w:p>
      <w:r>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https://catalyst-fp7.idea.kmi.open.ac.uk/</w:t>
        </w:r>
      </w:hyperlink>
      <w:r>
        <w:t xml:space="preserve"> line 38  50 68 366 ...</w:t>
      </w:r>
    </w:p>
    <w:p>
      <w:r>
        <w:br/>
      </w:r>
    </w:p>
    <w:p>
      <w:pPr>
        <w:pStyle w:val="Heading2"/>
      </w:pPr>
      <w:r>
        <w:t>Level AAA</w:t>
      </w:r>
    </w:p>
    <w:p>
      <w:pPr>
        <w:pStyle w:val="Normal"/>
      </w:pPr>
      <w:r>
        <w:t>1 issues on 1 pages</w:t>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 ›</w:t>
      </w:r>
      <w:r>
        <w:rPr>
          <w:rStyle w:val="DefaultParagraphFont"/>
        </w:rPr>
        <w:t xml:space="preserve"> </w:t>
      </w:r>
      <w:r>
        <w:t xml:space="preserve"> </w:t>
      </w:r>
      <w:r>
        <w:rPr>
          <w:rStyle w:val="HTMLCode"/>
        </w:rPr>
        <w:t xml:space="preserve">Read More ›</w:t>
      </w:r>
      <w:r>
        <w:rPr>
          <w:rStyle w:val="DefaultParagraphFont"/>
        </w:rPr>
        <w:t xml:space="preserve"> </w:t>
      </w:r>
      <w:r>
        <w:t xml:space="preserve"> </w:t>
      </w:r>
      <w:hyperlink r:id="rIdPageLink2" w:history="1">
        <w:r>
          <w:rPr>
            <w:rStyle w:val="Hyperlink"/>
          </w:rPr>
          <w:t>https://catalyst-fp7.idea.kmi.open.ac.uk/</w:t>
        </w:r>
      </w:hyperlink>
      <w:r>
        <w:t xml:space="preserve"> line 327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https://catalyst-fp7.idea.kmi.open.ac.uk/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https://catalyst-fp7.idea.kmi.open.ac.uk/</w:t>
        </w:r>
      </w:hyperlink>
      <w:r>
        <w:t xml:space="preserve"> line 237 245 251 257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5004"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meta description tag. Only the first description is displayed in search results. </w:t>
      </w:r>
    </w:p>
    <w:p>
      <w:pPr>
        <w:pStyle w:val="Details"/>
      </w:pPr>
      <w:r>
        <w:rPr>
          <w:rStyle w:val="Details"/>
        </w:rPr>
        <w:t>Best Practice </w:t>
      </w:r>
      <w:r>
        <w:t xml:space="preserve"> </w:t>
      </w:r>
    </w:p>
    <w:p>
      <w:pPr>
        <w:pStyle w:val="Details"/>
      </w:pPr>
      <w:hyperlink r:id="rIdPageLink2" w:history="1">
        <w:r>
          <w:rPr>
            <w:rStyle w:val="Hyperlink"/>
          </w:rPr>
          <w:t>https://catalyst-fp7.idea.kmi.open.ac.uk/</w:t>
        </w:r>
      </w:hyperlink>
      <w:r>
        <w:t xml:space="preserve"> line 7 11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3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document must not include more than one </w:t>
      </w:r>
      <w:r>
        <w:rPr>
          <w:rStyle w:val="HTMLCode"/>
        </w:rPr>
        <w:t xml:space="preserve">meta</w:t>
      </w:r>
      <w:r>
        <w:rPr>
          <w:rStyle w:val="DefaultParagraphFont"/>
        </w:rPr>
        <w:t xml:space="preserve"> </w:t>
      </w:r>
      <w:r>
        <w:t xml:space="preserve">element with </w:t>
      </w:r>
      <w:r>
        <w:rPr>
          <w:rStyle w:val="HTMLCode"/>
        </w:rPr>
        <w:t xml:space="preserve">name=description</w:t>
      </w:r>
      <w:r>
        <w:rPr>
          <w:rStyle w:val="DefaultParagraphFont"/>
        </w:rPr>
        <w:t xml:space="preserve"> </w:t>
      </w:r>
      <w:r>
        <w:t xml:space="preserve">. </w:t>
      </w:r>
    </w:p>
    <w:p>
      <w:pPr>
        <w:pStyle w:val="Details"/>
      </w:pPr>
      <w:hyperlink r:id="rIdCatRefLink-W3cHtml5MultipleMetaDescription1" w:history="1">
        <w:r>
          <w:rPr>
            <w:rStyle w:val="Hyperlink"/>
          </w:rPr>
          <w:t>HTML5 </w:t>
        </w:r>
      </w:hyperlink>
      <w:r>
        <w:t xml:space="preserve"> </w:t>
      </w:r>
    </w:p>
    <w:p>
      <w:pPr>
        <w:pStyle w:val="Details"/>
      </w:pPr>
      <w:hyperlink r:id="rIdPageLink2" w:history="1">
        <w:r>
          <w:rPr>
            <w:rStyle w:val="Hyperlink"/>
          </w:rPr>
          <w:t>https://catalyst-fp7.idea.kmi.open.ac.uk/</w:t>
        </w:r>
      </w:hyperlink>
      <w:r>
        <w:t xml:space="preserve"> line 7 11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align</w:t>
      </w:r>
      <w:r>
        <w:rPr>
          <w:rStyle w:val="DefaultParagraphFont"/>
        </w:rPr>
        <w:t xml:space="preserve"> </w:t>
      </w:r>
      <w:r>
        <w:t xml:space="preserve">attribute on the </w:t>
      </w:r>
      <w:r>
        <w:rPr>
          <w:rStyle w:val="HTMLCode"/>
        </w:rPr>
        <w:t xml:space="preserve">img</w:t>
      </w:r>
      <w:r>
        <w:rPr>
          <w:rStyle w:val="DefaultParagraphFont"/>
        </w:rPr>
        <w:t xml:space="preserve"> </w:t>
      </w:r>
      <w:r>
        <w:t xml:space="preserve">element is obsolete. Use CSS instead. </w:t>
      </w:r>
    </w:p>
    <w:p>
      <w:pPr>
        <w:pStyle w:val="Details"/>
      </w:pPr>
      <w:hyperlink r:id="rIdCatRefLink-W3cHtml5Assert110img1" w:history="1">
        <w:r>
          <w:rPr>
            <w:rStyle w:val="Hyperlink"/>
          </w:rPr>
          <w:t>HTML5 </w:t>
        </w:r>
      </w:hyperlink>
      <w:r>
        <w:t xml:space="preserve"> </w:t>
      </w:r>
    </w:p>
    <w:p>
      <w:pPr>
        <w:pStyle w:val="Details"/>
      </w:pPr>
      <w:hyperlink r:id="rIdPageLink2" w:history="1">
        <w:r>
          <w:rPr>
            <w:rStyle w:val="Hyperlink"/>
          </w:rPr>
          <w:t>https://catalyst-fp7.idea.kmi.open.ac.uk/</w:t>
        </w:r>
      </w:hyperlink>
      <w:r>
        <w:t xml:space="preserve"> line 367 368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https://catalyst-fp7.idea.kmi.open.ac.uk/</w:t>
        </w:r>
      </w:hyperlink>
      <w:r>
        <w:t xml:space="preserve"> line 269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 ›</w:t>
      </w:r>
      <w:r>
        <w:rPr>
          <w:rStyle w:val="DefaultParagraphFont"/>
        </w:rPr>
        <w:t xml:space="preserve"> </w:t>
      </w:r>
      <w:r>
        <w:t xml:space="preserve"> </w:t>
      </w:r>
      <w:r>
        <w:rPr>
          <w:rStyle w:val="HTMLCode"/>
        </w:rPr>
        <w:t xml:space="preserve">Read More ›</w:t>
      </w:r>
      <w:r>
        <w:rPr>
          <w:rStyle w:val="DefaultParagraphFont"/>
        </w:rPr>
        <w:t xml:space="preserve"> </w:t>
      </w:r>
      <w:r>
        <w:t xml:space="preserve"> </w:t>
      </w:r>
      <w:hyperlink r:id="rIdPageLink2" w:history="1">
        <w:r>
          <w:rPr>
            <w:rStyle w:val="Hyperlink"/>
          </w:rPr>
          <w:t>https://catalyst-fp7.idea.kmi.open.ac.uk/</w:t>
        </w:r>
      </w:hyperlink>
      <w:r>
        <w:t xml:space="preserve"> line 327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https://catalyst-fp7.idea.kmi.open.ac.uk/</w:t>
        </w:r>
      </w:hyperlink>
      <w:r>
        <w:t xml:space="preserve"> line 249 255  332 358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https://catalyst-fp7.idea.kmi.open.ac.uk/catalyst-data/uploads/2013/11/catalyst-logo.png</w:t>
        <w:t xml:space="preserve"> </w:t>
      </w:r>
      <w:r>
        <w:t>actual dimensions: 256 x 69 pixels.</w:t>
        <w:t xml:space="preserve"> </w:t>
      </w:r>
      <w:hyperlink r:id="rIdPageLink2" w:history="1">
        <w:r>
          <w:rPr>
            <w:rStyle w:val="Hyperlink"/>
          </w:rPr>
          <w:t>https://catalyst-fp7.idea.kmi.open.ac.uk/</w:t>
        </w:r>
      </w:hyperlink>
      <w:r>
        <w:t xml:space="preserve"> line 39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https://catalyst-fp7.idea.kmi.open.ac.uk/</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catalyst-fp7.idea.kmi.open.ac.uk/robots.txt" TargetMode="External"></Relationship><Relationship Id="rIdPageLink10" Type="http://schemas.openxmlformats.org/officeDocument/2006/relationships/hyperlink" Target="https://cdn.jsdelivr.net/npm/popper.js@1.16.1/dist/umd/popper.min.js" TargetMode="External"></Relationship><Relationship Id="rIdPageLink11" Type="http://schemas.openxmlformats.org/officeDocument/2006/relationships/hyperlink" Target="https://cdn.jsdelivr.net/npm/bootstrap@4.6.2/dist/js/bootstrap.min.js" TargetMode="External"></Relationship><Relationship Id="rIdPageLink12" Type="http://schemas.openxmlformats.org/officeDocument/2006/relationships/hyperlink" Target="https://catalyst-fp7.idea.kmi.open.ac.uk/assets/js/content-slider.js?ver=1.2.1" TargetMode="External"></Relationship><Relationship Id="rIdPageLink13" Type="http://schemas.openxmlformats.org/officeDocument/2006/relationships/hyperlink" Target="https://catalyst-fp7.idea.kmi.open.ac.uk/catalyst-data/uploads/2013/11/catalyst-logo.png" TargetMode="External"></Relationship><Relationship Id="rIdPageLink14" Type="http://schemas.openxmlformats.org/officeDocument/2006/relationships/hyperlink" Target="https://catalyst-fp7.idea.kmi.open.ac.uk/assets/css/images/icons_white/twitter.png" TargetMode="External"></Relationship><Relationship Id="rIdPageLink15" Type="http://schemas.openxmlformats.org/officeDocument/2006/relationships/hyperlink" Target="https://catalyst-fp7.idea.kmi.open.ac.uk/assets/css/images/icons_white/youtube.png" TargetMode="External"></Relationship><Relationship Id="rIdPageLink16" Type="http://schemas.openxmlformats.org/officeDocument/2006/relationships/hyperlink" Target="https://catalyst-fp7.idea.kmi.open.ac.uk/catalyst-data/uploads/2014/02/catalyst-slides3.jpg" TargetMode="External"></Relationship><Relationship Id="rIdPageLink17" Type="http://schemas.openxmlformats.org/officeDocument/2006/relationships/hyperlink" Target="https://catalyst-fp7.idea.kmi.open.ac.uk/catalyst-data/uploads/2014/02/catalyst-slides5.jpg" TargetMode="External"></Relationship><Relationship Id="rIdPageLink18" Type="http://schemas.openxmlformats.org/officeDocument/2006/relationships/hyperlink" Target="https://catalyst-fp7.idea.kmi.open.ac.uk/catalyst-data/uploads/2014/02/slide1.jpg" TargetMode="External"></Relationship><Relationship Id="rIdPageLink19" Type="http://schemas.openxmlformats.org/officeDocument/2006/relationships/hyperlink" Target="https://catalyst-fp7.idea.kmi.open.ac.uk/catalyst-data/uploads/2014/02/catalyst-slides2.jpg" TargetMode="External"></Relationship><Relationship Id="rIdPageLink2" Type="http://schemas.openxmlformats.org/officeDocument/2006/relationships/hyperlink" Target="https://catalyst-fp7.idea.kmi.open.ac.uk/" TargetMode="External"></Relationship><Relationship Id="rIdPageLink20" Type="http://schemas.openxmlformats.org/officeDocument/2006/relationships/hyperlink" Target="https://catalyst-fp7.idea.kmi.open.ac.uk/catalyst-data/uploads/2014/06/Globe_connected_shutterstock.png" TargetMode="External"></Relationship><Relationship Id="rIdPageLink21" Type="http://schemas.openxmlformats.org/officeDocument/2006/relationships/hyperlink" Target="https://catalyst-fp7.idea.kmi.open.ac.uk/catalyst-data/uploads/2015/12/engage2-570x310.png" TargetMode="External"></Relationship><Relationship Id="rIdPageLink22" Type="http://schemas.openxmlformats.org/officeDocument/2006/relationships/hyperlink" Target="https://catalyst-fp7.idea.kmi.open.ac.uk/catalyst-data/uploads/2015/07/caps2015_-valentinasommariva_170-570x310.jpg" TargetMode="External"></Relationship><Relationship Id="rIdPageLink23" Type="http://schemas.openxmlformats.org/officeDocument/2006/relationships/hyperlink" Target="https://licensebuttons.net/l/by/4.0/88x31.png" TargetMode="External"></Relationship><Relationship Id="rIdPageLink24" Type="http://schemas.openxmlformats.org/officeDocument/2006/relationships/hyperlink" Target="https://catalyst-fp7.idea.kmi.open.ac.uk/catalyst-data/uploads/2013/12/Flaticon_8782-2-e1386249272203.png" TargetMode="External"></Relationship><Relationship Id="rIdPageLink25" Type="http://schemas.openxmlformats.org/officeDocument/2006/relationships/hyperlink" Target="https://catalyst-fp7.idea.kmi.open.ac.uk/catalyst-data/uploads/2013/12/social71-4-e1386249429788.png" TargetMode="External"></Relationship><Relationship Id="rIdPageLink3" Type="http://schemas.openxmlformats.org/officeDocument/2006/relationships/hyperlink" Target="https://cdn.jsdelivr.net/npm/bootstrap@4.6.2/dist/css/bootstrap.min.css" TargetMode="External"></Relationship><Relationship Id="rIdPageLink4" Type="http://schemas.openxmlformats.org/officeDocument/2006/relationships/hyperlink" Target="https://use.fontawesome.com/releases/v5.3.1/css/all.css" TargetMode="External"></Relationship><Relationship Id="rIdPageLink5" Type="http://schemas.openxmlformats.org/officeDocument/2006/relationships/hyperlink" Target="https://fonts.googleapis.com/css2?family=Roboto:wght@100;300;500;700;900&amp;display=swap" TargetMode="External"></Relationship><Relationship Id="rIdPageLink6" Type="http://schemas.openxmlformats.org/officeDocument/2006/relationships/hyperlink" Target="https://catalyst-fp7.idea.kmi.open.ac.uk/assets/css/style.css" TargetMode="External"></Relationship><Relationship Id="rIdPageLink7" Type="http://schemas.openxmlformats.org/officeDocument/2006/relationships/hyperlink" Target="https://catalyst-fp7.idea.kmi.open.ac.uk/assets/css/style_ie8.css" TargetMode="External"></Relationship><Relationship Id="rIdPageLink8" Type="http://schemas.openxmlformats.org/officeDocument/2006/relationships/hyperlink" Target="https://catalyst-fp7.idea.kmi.open.ac.uk/assets/css/prettyPhoto.css" TargetMode="External"></Relationship><Relationship Id="rIdPageLink9" Type="http://schemas.openxmlformats.org/officeDocument/2006/relationships/hyperlink" Target="https://code.jquery.com/jquery-3.7.0.min.js" TargetMode="External"></Relationship><Relationship Id="rIdCatRefLink-AccHtmlLinkTextAmbiguous1" Type="http://schemas.openxmlformats.org/officeDocument/2006/relationships/hyperlink" Target="https://www.w3.org/TR/WCAG20-TECHS/F84.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W3cHtml5Assert110img1" Type="http://schemas.openxmlformats.org/officeDocument/2006/relationships/hyperlink" Target="https://html.spec.whatwg.org/multipage/obsolete.html" TargetMode="External"></Relationship><Relationship Id="rIdCatRefLink-W3cHtml5Assert135iframe1" Type="http://schemas.openxmlformats.org/officeDocument/2006/relationships/hyperlink" Target="https://html.spec.whatwg.org/multipage/obsolete.html" TargetMode="External"></Relationship><Relationship Id="rIdCatRefLink-W3cHtml5MultipleMetaDescription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UseGov10.11" Type="http://schemas.openxmlformats.org/officeDocument/2006/relationships/hyperlink" Target="https://www.powermapper.com/products/sortsite/rules/usegov10.1/"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UseImgWidthHeightScaled1"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https://catalyst-fp7.idea.kmi.open.ac.uk/</dc:title>
  <dc:subject/>
  <dc:creator/>
  <cp:keywords>Accessibility</cp:keywords>
  <dc:description/>
  <cp:lastModifiedBy/>
  <cp:revision>1</cp:revision>
  <dcterms:created xsi:type="dcterms:W3CDTF">2025-01-10T14:21:32+00:00</dcterms:created>
  <dcterms:modified xsi:type="dcterms:W3CDTF">2025-01-10T14:21:32+00:00</dcterms:modified>
</cp:coreProperties>
</file>